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2-chronicles-29"/>
    <w:p>
      <w:pPr>
        <w:pStyle w:val="Heading1"/>
      </w:pPr>
      <w:r>
        <w:t xml:space="preserve">Homiletics Analysis: 2 Chronicles 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29 opens the pivotal reign of Hezekiah, son of Ahaz, and narrates the sweeping religious reformation he initiates in the very first month of his kingship. The chapter moves in four distinct movements: Hezekiah’s character summary and immediate royal action (vv. 1–2); his address to the priests and Levites, diagnosing the national apostasy of Ahaz’s reign and commissioning the cleansing and rededication of the temple (vv. 3–11); the Levites’ obedient response and the systematic purification of the temple over sixteen days (vv. 12–19); and the great rededication ceremony itself — including sin offerings for the kingdom, the sanctuary, and Judah, burnt offerings, the reinstatement of Levitical music according to Davidic order, and the joyful participation of the king and assembly in worship (vv. 20–36). The chapter ends with the declaration that</w:t>
      </w:r>
      <w:r>
        <w:t xml:space="preserve"> </w:t>
      </w:r>
      <w:r>
        <w:t xml:space="preserve">“the thing was done suddenly”</w:t>
      </w:r>
      <w:r>
        <w:t xml:space="preserve"> </w:t>
      </w:r>
      <w:r>
        <w:t xml:space="preserve">(v. 36, ESV) — a note of divine acceleration marking the reform as providentially enabled, not merely humanly accomplished. The structural spine of the chapter is temple restoration: every episode traces the movement from defilement to consecration, from silence to song, from broken covenant to renewed communion.</w:t>
      </w:r>
    </w:p>
    <w:p>
      <w:pPr>
        <w:pStyle w:val="BodyText"/>
      </w:pPr>
      <w:r>
        <w:rPr>
          <w:b/>
          <w:bCs/>
        </w:rPr>
        <w:t xml:space="preserve">This Text — Intent</w:t>
      </w:r>
    </w:p>
    <w:p>
      <w:pPr>
        <w:pStyle w:val="BodyText"/>
      </w:pPr>
      <w:r>
        <w:t xml:space="preserve">God is seeking to accomplish several interlocking effects through this passage. First, He is demonstrating that covenant renewal is always possible — that even after catastrophic apostasy (Ahaz’s reign is the immediate backstory), repentance and return to God through proper worship are open to His people. Second, He is pressing upon the reader the urgency and immediacy of that return: Hezekiah does not delay, does not negotiate, does not phase in reform gradually. On the first day of his reign, in the first month, he opens the temple doors. Third, He is displaying the corporate nature of covenant life — this is not individual piety but national reformation, involving king, priests, Levites, and assembly together. Fourth, He is anchoring genuine repentance in the right ordering of worship: the entire chapter is concerned not just with moral reform but with the restoration of right liturgical practice — offerings, music, priestly function — because worship is where the covenant relationship between God and His people is enacted and sustained.</w:t>
      </w:r>
    </w:p>
    <w:p>
      <w:r>
        <w:pict>
          <v:rect style="width:0;height:1.5pt" o:hralign="center" o:hrstd="t" o:hr="t"/>
        </w:pict>
      </w:r>
    </w:p>
    <w:p>
      <w:pPr>
        <w:pStyle w:val="FirstParagraph"/>
      </w:pPr>
      <w:r>
        <w:rPr>
          <w:b/>
          <w:bCs/>
        </w:rPr>
        <w:t xml:space="preserve">Subject Sentence:</w:t>
      </w:r>
      <w:r>
        <w:t xml:space="preserve"> </w:t>
      </w:r>
      <w:r>
        <w:t xml:space="preserve">Hezekiah’s immediate temple reformation demonstrates that covenant renewal begins with radical, urgent return to right worship.</w:t>
      </w:r>
    </w:p>
    <w:p>
      <w:r>
        <w:pict>
          <v:rect style="width:0;height:1.5pt" o:hralign="center" o:hrstd="t" o:hr="t"/>
        </w:pict>
      </w:r>
    </w:p>
    <w:p>
      <w:pPr>
        <w:pStyle w:val="FirstParagraph"/>
      </w:pPr>
      <w:r>
        <w:rPr>
          <w:b/>
          <w:bCs/>
        </w:rPr>
        <w:t xml:space="preserve">Primary Claim:</w:t>
      </w:r>
      <w:r>
        <w:t xml:space="preserve"> </w:t>
      </w:r>
      <w:r>
        <w:t xml:space="preserve">God is summoning His people — in every generation after apostasy — to abandon delay, consecrate themselves, and return to Him through the right ordering of worship, because His presence and favor are always accessible to those who will urgently seek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Chronicler’s Purpose and Selective History</w:t>
      </w:r>
    </w:p>
    <w:p>
      <w:pPr>
        <w:pStyle w:val="BodyText"/>
      </w:pPr>
      <w:r>
        <w:t xml:space="preserve">A significant interpretive question concerns the Chronicler’s relationship to the parallel account in 2 Kings. Second Kings 18–20 covers Hezekiah’s reign but allots comparatively little space to the temple reformation, focusing more on the Assyrian crisis and Hezekiah’s political history. Chronicles expands the reformation narrative dramatically. Some critical scholars argue this disproportion reflects the Chronicler’s ideological agenda — he is constructing a usable past for the post-exilic community, not preserving reliable history. Under this reading, the chapter should be received as theological construction rather than historical report.</w:t>
      </w:r>
    </w:p>
    <w:p>
      <w:pPr>
        <w:pStyle w:val="BodyText"/>
      </w:pPr>
      <w:r>
        <w:t xml:space="preserve">This reading must be</w:t>
      </w:r>
      <w:r>
        <w:t xml:space="preserve"> </w:t>
      </w:r>
      <w:r>
        <w:rPr>
          <w:i/>
          <w:iCs/>
        </w:rPr>
        <w:t xml:space="preserve">refuted</w:t>
      </w:r>
      <w:r>
        <w:t xml:space="preserve"> </w:t>
      </w:r>
      <w:r>
        <w:t xml:space="preserve">at the level of its governing assumption. The Chronicler’s theological purpose and his historical reliability are not mutually exclusive — a false dichotomy inherited from nineteenth-century source criticism. The Chronicler’s audience (the post-exilic community) needed exactly what this chapter delivers: a demonstration that after catastrophic national failure, covenant renewal is not merely theoretical but has been enacted before, in this way, with this result. That this purpose shapes what the Chronicler emphasizes does not mean he fabricates what he reports. The level of priestly and Levitical detail — names, clans, the sixteen-day purification timeline, the precise accounting of offerings — argues for archival sourcing, not theological invention. The Reformed reading receives the chapter as historically reliable theological history, with the Chronicler’s interpretive framing being inspired rather than distorting.</w:t>
      </w:r>
    </w:p>
    <w:p>
      <w:pPr>
        <w:pStyle w:val="BodyText"/>
      </w:pPr>
      <w:r>
        <w:rPr>
          <w:b/>
          <w:bCs/>
        </w:rPr>
        <w:t xml:space="preserve">The Role of Ritual and Sacrifice</w:t>
      </w:r>
    </w:p>
    <w:p>
      <w:pPr>
        <w:pStyle w:val="BodyText"/>
      </w:pPr>
      <w:r>
        <w:t xml:space="preserve">A Wesleyan/Arminian or broadly evangelical reading sometimes reduces the chapter’s significance to its moral and motivational dimensions — Hezekiah’s zeal, the people’s willingness, the corporate spirit of revival — while treating the ritual apparatus (offerings, purification rites, Levitical assignments) as culturally conditioned scaffolding of secondary interest. Under this reading, what matters is the heart behind the worship, not the form of it.</w:t>
      </w:r>
    </w:p>
    <w:p>
      <w:pPr>
        <w:pStyle w:val="BodyText"/>
      </w:pPr>
      <w:r>
        <w:t xml:space="preserve">This reading must be</w:t>
      </w:r>
      <w:r>
        <w:t xml:space="preserve"> </w:t>
      </w:r>
      <w:r>
        <w:rPr>
          <w:i/>
          <w:iCs/>
        </w:rPr>
        <w:t xml:space="preserve">qualified</w:t>
      </w:r>
      <w:r>
        <w:t xml:space="preserve">. The heart dimension is genuinely present — Hezekiah’s address in vv. 5–11 diagnoses the problem as one of covenantal faithlessness, not merely ritual neglect. But the Chronicler gives sustained, detailed attention to the ritual content precisely because</w:t>
      </w:r>
      <w:r>
        <w:t xml:space="preserve"> </w:t>
      </w:r>
      <w:r>
        <w:rPr>
          <w:i/>
          <w:iCs/>
        </w:rPr>
        <w:t xml:space="preserve">the form of worship is not incidental</w:t>
      </w:r>
      <w:r>
        <w:t xml:space="preserve">. The covenant stipulated how Israel was to approach God. To restore the relationship was necessarily to restore the means of approach God Himself had ordained. The lesson is not</w:t>
      </w:r>
      <w:r>
        <w:t xml:space="preserve"> </w:t>
      </w:r>
      <w:r>
        <w:t xml:space="preserve">“any sincere worship will do”</w:t>
      </w:r>
      <w:r>
        <w:t xml:space="preserve"> </w:t>
      </w:r>
      <w:r>
        <w:t xml:space="preserve">but</w:t>
      </w:r>
      <w:r>
        <w:t xml:space="preserve"> </w:t>
      </w:r>
      <w:r>
        <w:t xml:space="preserve">“return to God means return to the way God appointed for drawing near.”</w:t>
      </w:r>
      <w:r>
        <w:t xml:space="preserve"> </w:t>
      </w:r>
      <w:r>
        <w:t xml:space="preserve">For New Covenant exposition, this requires careful hermeneutical transition — not a direct imposition of Levitical categories onto the church, but a recognition that right worship is covenantally ordered, and that the New Covenant’s ordering (Word, sacrament, prayer, gathered assembly) is not negotiable any more than the Levitical order was.</w:t>
      </w:r>
    </w:p>
    <w:p>
      <w:pPr>
        <w:pStyle w:val="BodyText"/>
      </w:pPr>
      <w:r>
        <w:rPr>
          <w:b/>
          <w:bCs/>
        </w:rPr>
        <w:t xml:space="preserve">Dispensational Treatments</w:t>
      </w:r>
    </w:p>
    <w:p>
      <w:pPr>
        <w:pStyle w:val="BodyText"/>
      </w:pPr>
      <w:r>
        <w:t xml:space="preserve">Dispensational readings sometimes treat this chapter primarily as illustrative prophecy — either as a type of the coming millennial temple restoration or as background for understanding Israel’s future return. The prophetic-typological dimension is</w:t>
      </w:r>
      <w:r>
        <w:t xml:space="preserve"> </w:t>
      </w:r>
      <w:r>
        <w:rPr>
          <w:i/>
          <w:iCs/>
        </w:rPr>
        <w:t xml:space="preserve">acknowledged</w:t>
      </w:r>
      <w:r>
        <w:t xml:space="preserve"> </w:t>
      </w:r>
      <w:r>
        <w:t xml:space="preserve">as genuinely present: Hezekiah’s reform does carry typological resonance with eschatological restoration. But this reading risks displacing the chapter’s direct claim on the reader (urgent return to covenant worship) in favor of a future referent that keeps the text safely at a distance from present obligation. The primary claim is not</w:t>
      </w:r>
      <w:r>
        <w:t xml:space="preserve"> </w:t>
      </w:r>
      <w:r>
        <w:t xml:space="preserve">“this anticipates something coming”</w:t>
      </w:r>
      <w:r>
        <w:t xml:space="preserve"> </w:t>
      </w:r>
      <w:r>
        <w:t xml:space="preserve">but</w:t>
      </w:r>
      <w:r>
        <w:t xml:space="preserve"> </w:t>
      </w:r>
      <w:r>
        <w:t xml:space="preserve">“this demonstrates something God always does and always calls for.”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Chronicles 7:14</w:t>
      </w:r>
      <w:r>
        <w:t xml:space="preserve"> </w:t>
      </w:r>
      <w:r>
        <w:t xml:space="preserve">—</w:t>
      </w:r>
      <w:r>
        <w:t xml:space="preserve"> </w:t>
      </w:r>
      <w:r>
        <w:t xml:space="preserve">“If my people who are called by my name humble themselves, and pray and seek my face and turn from their wicked ways, then I will hear from heaven and will forgive their sin and heal their land.”</w:t>
      </w:r>
      <w:r>
        <w:t xml:space="preserve"> </w:t>
      </w:r>
      <w:r>
        <w:t xml:space="preserve">The programmatic promise that undergirds Hezekiah’s entire reform; the chapter is the enacted fulfillment of this covenant pattern.</w:t>
      </w:r>
    </w:p>
    <w:p>
      <w:pPr>
        <w:numPr>
          <w:ilvl w:val="0"/>
          <w:numId w:val="1001"/>
        </w:numPr>
      </w:pPr>
      <w:r>
        <w:rPr>
          <w:b/>
          <w:bCs/>
        </w:rPr>
        <w:t xml:space="preserve">Psalm 51:16–17</w:t>
      </w:r>
      <w:r>
        <w:t xml:space="preserve"> </w:t>
      </w:r>
      <w:r>
        <w:t xml:space="preserve">— David’s recognition that sacrifice alone is not sufficient and that a broken and contrite heart is what God requires; grounds the inner dimension of the reformation that the Chronicler’s ritual detail must be read alongside.</w:t>
      </w:r>
    </w:p>
    <w:p>
      <w:pPr>
        <w:numPr>
          <w:ilvl w:val="0"/>
          <w:numId w:val="1001"/>
        </w:numPr>
      </w:pPr>
      <w:r>
        <w:rPr>
          <w:b/>
          <w:bCs/>
        </w:rPr>
        <w:t xml:space="preserve">Isaiah 1:11–20</w:t>
      </w:r>
      <w:r>
        <w:t xml:space="preserve"> </w:t>
      </w:r>
      <w:r>
        <w:t xml:space="preserve">— Written in or near Hezekiah’s era, Isaiah’s oracle on empty ritual versus genuine covenant return provides the prophetic counterpart: God rejects worship disconnected from covenant faithfulness, but calls Israel to</w:t>
      </w:r>
      <w:r>
        <w:t xml:space="preserve"> </w:t>
      </w:r>
      <w:r>
        <w:t xml:space="preserve">“come, let us reason together”</w:t>
      </w:r>
      <w:r>
        <w:t xml:space="preserve"> </w:t>
      </w:r>
      <w:r>
        <w:t xml:space="preserve">— the same summons Hezekiah enacts institutionally.</w:t>
      </w:r>
    </w:p>
    <w:p>
      <w:pPr>
        <w:numPr>
          <w:ilvl w:val="0"/>
          <w:numId w:val="1001"/>
        </w:numPr>
      </w:pPr>
      <w:r>
        <w:rPr>
          <w:b/>
          <w:bCs/>
        </w:rPr>
        <w:t xml:space="preserve">Nehemiah 8–10</w:t>
      </w:r>
      <w:r>
        <w:t xml:space="preserve"> </w:t>
      </w:r>
      <w:r>
        <w:t xml:space="preserve">— The post-exilic covenant renewal under Ezra and Nehemiah follows the same structural pattern: national confession, restoration of Levitical worship, corporate rededication. Confirms that the pattern of 2 Chronicles 29 is not unique to Hezekiah but is the repeating covenant-renewal template throughout Israel’s history.</w:t>
      </w:r>
    </w:p>
    <w:p>
      <w:pPr>
        <w:numPr>
          <w:ilvl w:val="0"/>
          <w:numId w:val="1001"/>
        </w:numPr>
      </w:pPr>
      <w:r>
        <w:rPr>
          <w:b/>
          <w:bCs/>
        </w:rPr>
        <w:t xml:space="preserve">Hebrews 10:19–25</w:t>
      </w:r>
      <w:r>
        <w:t xml:space="preserve"> </w:t>
      </w:r>
      <w:r>
        <w:t xml:space="preserve">— The New Covenant antitype: access to God through Christ’s better sacrifice, with the corresponding summons not to neglect gathering together and to draw near with full assurance. The urgency and corporate nature of Hezekiah’s reform finds its fulfillment-level analogue here.</w:t>
      </w:r>
    </w:p>
    <w:p>
      <w:r>
        <w:pict>
          <v:rect style="width:0;height:1.5pt" o:hralign="center" o:hrstd="t" o:hr="t"/>
        </w:pict>
      </w:r>
    </w:p>
    <w:bookmarkEnd w:id="11"/>
    <w:bookmarkStart w:id="12" w:name="aim"/>
    <w:p>
      <w:pPr>
        <w:pStyle w:val="Heading2"/>
      </w:pPr>
      <w:r>
        <w:t xml:space="preserve">Aim</w:t>
      </w:r>
    </w:p>
    <w:p>
      <w:pPr>
        <w:pStyle w:val="FirstParagraph"/>
      </w:pPr>
      <w:r>
        <w:t xml:space="preserve">To press upon the reader — through the vivid, concrete example of Hezekiah’s immediate, corporate, liturgically ordered covenant renewal — the same urgency: that whatever form apostasy or spiritual neglect has taken, the doors to covenant renewal are open and must not remain unopened one day longer.</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Hezekiah’s accession: age 25, 29-year reign in Jerusalem; mother’s name noted;</w:t>
            </w:r>
            <w:r>
              <w:t xml:space="preserve"> </w:t>
            </w:r>
            <w:r>
              <w:t xml:space="preserve">“he did what was right in the eyes of the LORD, according to all that David his father had done”</w:t>
            </w:r>
          </w:p>
        </w:tc>
        <w:tc>
          <w:tcPr/>
          <w:p>
            <w:pPr>
              <w:pStyle w:val="Compact"/>
            </w:pPr>
            <w:r>
              <w:t xml:space="preserve">The Davidic standard is the benchmark; immediate contrast with Ahaz (28:1–4) implied</w:t>
            </w:r>
          </w:p>
        </w:tc>
      </w:tr>
      <w:tr>
        <w:tc>
          <w:tcPr/>
          <w:p>
            <w:pPr>
              <w:pStyle w:val="Compact"/>
            </w:pPr>
            <w:r>
              <w:t xml:space="preserve">3</w:t>
            </w:r>
          </w:p>
        </w:tc>
        <w:tc>
          <w:tcPr/>
          <w:p>
            <w:pPr>
              <w:pStyle w:val="Compact"/>
            </w:pPr>
            <w:r>
              <w:t xml:space="preserve">First day, first month: Hezekiah opens the temple doors and repairs them</w:t>
            </w:r>
          </w:p>
        </w:tc>
        <w:tc>
          <w:tcPr/>
          <w:p>
            <w:pPr>
              <w:pStyle w:val="Compact"/>
            </w:pPr>
            <w:r>
              <w:t xml:space="preserve">The temporal note is emphatic — no delay; the doors had been shut by Ahaz (28:24)</w:t>
            </w:r>
          </w:p>
        </w:tc>
      </w:tr>
      <w:tr>
        <w:tc>
          <w:tcPr/>
          <w:p>
            <w:pPr>
              <w:pStyle w:val="Compact"/>
            </w:pPr>
            <w:r>
              <w:t xml:space="preserve">4–5</w:t>
            </w:r>
          </w:p>
        </w:tc>
        <w:tc>
          <w:tcPr/>
          <w:p>
            <w:pPr>
              <w:pStyle w:val="Compact"/>
            </w:pPr>
            <w:r>
              <w:t xml:space="preserve">Hezekiah gathers priests and Levites in the east square; opens with</w:t>
            </w:r>
            <w:r>
              <w:t xml:space="preserve"> </w:t>
            </w:r>
            <w:r>
              <w:t xml:space="preserve">“Hear me, Levites! Now consecrate yourselves, and consecrate the house of the LORD”</w:t>
            </w:r>
          </w:p>
        </w:tc>
        <w:tc>
          <w:tcPr/>
          <w:p>
            <w:pPr>
              <w:pStyle w:val="Compact"/>
            </w:pPr>
            <w:r>
              <w:t xml:space="preserve">Direct address; consecration precedes service</w:t>
            </w:r>
          </w:p>
        </w:tc>
      </w:tr>
      <w:tr>
        <w:tc>
          <w:tcPr/>
          <w:p>
            <w:pPr>
              <w:pStyle w:val="Compact"/>
            </w:pPr>
            <w:r>
              <w:t xml:space="preserve">6–9</w:t>
            </w:r>
          </w:p>
        </w:tc>
        <w:tc>
          <w:tcPr/>
          <w:p>
            <w:pPr>
              <w:pStyle w:val="Compact"/>
            </w:pPr>
            <w:r>
              <w:t xml:space="preserve">Diagnosis of the fathers’ unfaithfulness: they abandoned God, shut the temple doors, extinguished the lamps, stopped burnt offerings; God’s wrath came — Judah fell, their sons were taken captive</w:t>
            </w:r>
          </w:p>
        </w:tc>
        <w:tc>
          <w:tcPr/>
          <w:p>
            <w:pPr>
              <w:pStyle w:val="Compact"/>
            </w:pPr>
            <w:r>
              <w:t xml:space="preserve">Historical indictment; vv. 8–9 name the consequences already experienced</w:t>
            </w:r>
          </w:p>
        </w:tc>
      </w:tr>
      <w:tr>
        <w:tc>
          <w:tcPr/>
          <w:p>
            <w:pPr>
              <w:pStyle w:val="Compact"/>
            </w:pPr>
            <w:r>
              <w:t xml:space="preserve">10–11</w:t>
            </w:r>
          </w:p>
        </w:tc>
        <w:tc>
          <w:tcPr/>
          <w:p>
            <w:pPr>
              <w:pStyle w:val="Compact"/>
            </w:pPr>
            <w:r>
              <w:t xml:space="preserve">Hezekiah’s resolve:</w:t>
            </w:r>
            <w:r>
              <w:t xml:space="preserve"> </w:t>
            </w:r>
            <w:r>
              <w:t xml:space="preserve">“It is in my heart to make a covenant with the LORD God of Israel, that his fierce anger may turn away from us”</w:t>
            </w:r>
            <w:r>
              <w:t xml:space="preserve">; charge to the Levites —</w:t>
            </w:r>
            <w:r>
              <w:t xml:space="preserve"> </w:t>
            </w:r>
            <w:r>
              <w:t xml:space="preserve">“do not now be negligent”</w:t>
            </w:r>
          </w:p>
        </w:tc>
        <w:tc>
          <w:tcPr/>
          <w:p>
            <w:pPr>
              <w:pStyle w:val="Compact"/>
            </w:pPr>
            <w:r>
              <w:t xml:space="preserve">Covenantal language (</w:t>
            </w:r>
            <w:r>
              <w:t xml:space="preserve">“make a covenant”</w:t>
            </w:r>
            <w:r>
              <w:t xml:space="preserve">); the urgency of v. 11 falls on the Levites personally</w:t>
            </w:r>
          </w:p>
        </w:tc>
      </w:tr>
      <w:tr>
        <w:tc>
          <w:tcPr/>
          <w:p>
            <w:pPr>
              <w:pStyle w:val="Compact"/>
            </w:pPr>
            <w:r>
              <w:t xml:space="preserve">12–14</w:t>
            </w:r>
          </w:p>
        </w:tc>
        <w:tc>
          <w:tcPr/>
          <w:p>
            <w:pPr>
              <w:pStyle w:val="Compact"/>
            </w:pPr>
            <w:r>
              <w:t xml:space="preserve">The Levites rise and respond: named representatives from Kohath, Merari, Gershom, Elizaphan, Asaph, Heman, Jeduthun — ten family heads listed</w:t>
            </w:r>
          </w:p>
        </w:tc>
        <w:tc>
          <w:tcPr/>
          <w:p>
            <w:pPr>
              <w:pStyle w:val="Compact"/>
            </w:pPr>
            <w:r>
              <w:t xml:space="preserve">The detail signals historical reliability; clan structure of Levitical service is intact</w:t>
            </w:r>
          </w:p>
        </w:tc>
      </w:tr>
      <w:tr>
        <w:tc>
          <w:tcPr/>
          <w:p>
            <w:pPr>
              <w:pStyle w:val="Compact"/>
            </w:pPr>
            <w:r>
              <w:t xml:space="preserve">15</w:t>
            </w:r>
          </w:p>
        </w:tc>
        <w:tc>
          <w:tcPr/>
          <w:p>
            <w:pPr>
              <w:pStyle w:val="Compact"/>
            </w:pPr>
            <w:r>
              <w:t xml:space="preserve">Levites gather brothers, consecrate themselves, and begin cleansing the temple</w:t>
            </w:r>
            <w:r>
              <w:t xml:space="preserve"> </w:t>
            </w:r>
            <w:r>
              <w:t xml:space="preserve">“as the king had commanded, by the words of the LORD”</w:t>
            </w:r>
          </w:p>
        </w:tc>
        <w:tc>
          <w:tcPr/>
          <w:p>
            <w:pPr>
              <w:pStyle w:val="Compact"/>
            </w:pPr>
            <w:r>
              <w:t xml:space="preserve">The king’s command is aligned with divine command — royal reform as covenant obedience</w:t>
            </w:r>
          </w:p>
        </w:tc>
      </w:tr>
      <w:tr>
        <w:tc>
          <w:tcPr/>
          <w:p>
            <w:pPr>
              <w:pStyle w:val="Compact"/>
            </w:pPr>
            <w:r>
              <w:t xml:space="preserve">16</w:t>
            </w:r>
          </w:p>
        </w:tc>
        <w:tc>
          <w:tcPr/>
          <w:p>
            <w:pPr>
              <w:pStyle w:val="Compact"/>
            </w:pPr>
            <w:r>
              <w:t xml:space="preserve">Priests go into the inner part of the house to cleanse it; they carry out the unclean things to the court; Levites take them to the Kidron Valley</w:t>
            </w:r>
          </w:p>
        </w:tc>
        <w:tc>
          <w:tcPr/>
          <w:p>
            <w:pPr>
              <w:pStyle w:val="Compact"/>
            </w:pPr>
            <w:r>
              <w:t xml:space="preserve">Division of labor follows prescribed priestly/Levitical distinctions — not improvised</w:t>
            </w:r>
          </w:p>
        </w:tc>
      </w:tr>
      <w:tr>
        <w:tc>
          <w:tcPr/>
          <w:p>
            <w:pPr>
              <w:pStyle w:val="Compact"/>
            </w:pPr>
            <w:r>
              <w:t xml:space="preserve">17</w:t>
            </w:r>
          </w:p>
        </w:tc>
        <w:tc>
          <w:tcPr/>
          <w:p>
            <w:pPr>
              <w:pStyle w:val="Compact"/>
            </w:pPr>
            <w:r>
              <w:t xml:space="preserve">Timeline: cleansing begins on the first day of the first month; inner sanctuary consecrated by the eighth day; the portico done by the sixteenth day — sixteen days total</w:t>
            </w:r>
          </w:p>
        </w:tc>
        <w:tc>
          <w:tcPr/>
          <w:p>
            <w:pPr>
              <w:pStyle w:val="Compact"/>
            </w:pPr>
            <w:r>
              <w:t xml:space="preserve">The precision underscores the orderliness and completeness of the purification</w:t>
            </w:r>
          </w:p>
        </w:tc>
      </w:tr>
      <w:tr>
        <w:tc>
          <w:tcPr/>
          <w:p>
            <w:pPr>
              <w:pStyle w:val="Compact"/>
            </w:pPr>
            <w:r>
              <w:t xml:space="preserve">18–19</w:t>
            </w:r>
          </w:p>
        </w:tc>
        <w:tc>
          <w:tcPr/>
          <w:p>
            <w:pPr>
              <w:pStyle w:val="Compact"/>
            </w:pPr>
            <w:r>
              <w:t xml:space="preserve">Levites report to Hezekiah:</w:t>
            </w:r>
            <w:r>
              <w:t xml:space="preserve"> </w:t>
            </w:r>
            <w:r>
              <w:t xml:space="preserve">“We have cleansed all the house of the LORD, the altar of burnt offering and all its utensils, and the table for the showbread and all its utensils… the utensils that King Ahaz discarded during his reign — we have made ready and consecrated”</w:t>
            </w:r>
          </w:p>
        </w:tc>
        <w:tc>
          <w:tcPr/>
          <w:p>
            <w:pPr>
              <w:pStyle w:val="Compact"/>
            </w:pPr>
            <w:r>
              <w:t xml:space="preserve">The explicit naming of Ahaz’s discarded vessels — even these are restored; nothing abandoned</w:t>
            </w:r>
          </w:p>
        </w:tc>
      </w:tr>
      <w:tr>
        <w:tc>
          <w:tcPr/>
          <w:p>
            <w:pPr>
              <w:pStyle w:val="Compact"/>
            </w:pPr>
            <w:r>
              <w:t xml:space="preserve">20–21</w:t>
            </w:r>
          </w:p>
        </w:tc>
        <w:tc>
          <w:tcPr/>
          <w:p>
            <w:pPr>
              <w:pStyle w:val="Compact"/>
            </w:pPr>
            <w:r>
              <w:t xml:space="preserve">Hezekiah rises early; gathers city officials; goes to the temple; brings seven bulls, rams, lambs, and goats for a sin offering</w:t>
            </w:r>
            <w:r>
              <w:t xml:space="preserve"> </w:t>
            </w:r>
            <w:r>
              <w:t xml:space="preserve">“for the kingdom and for the sanctuary and for Judah”</w:t>
            </w:r>
          </w:p>
        </w:tc>
        <w:tc>
          <w:tcPr/>
          <w:p>
            <w:pPr>
              <w:pStyle w:val="Compact"/>
            </w:pPr>
            <w:r>
              <w:t xml:space="preserve">“Rose early”</w:t>
            </w:r>
            <w:r>
              <w:t xml:space="preserve"> </w:t>
            </w:r>
            <w:r>
              <w:t xml:space="preserve">— urgency repeated; sin offerings are three-tiered: political, liturgical, national</w:t>
            </w:r>
          </w:p>
        </w:tc>
      </w:tr>
      <w:tr>
        <w:tc>
          <w:tcPr/>
          <w:p>
            <w:pPr>
              <w:pStyle w:val="Compact"/>
            </w:pPr>
            <w:r>
              <w:t xml:space="preserve">22–24</w:t>
            </w:r>
          </w:p>
        </w:tc>
        <w:tc>
          <w:tcPr/>
          <w:p>
            <w:pPr>
              <w:pStyle w:val="Compact"/>
            </w:pPr>
            <w:r>
              <w:t xml:space="preserve">Priests slaughter and present the burnt offerings; sin offerings are laid on the altar; the priests make atonement for all Israel, for</w:t>
            </w:r>
            <w:r>
              <w:t xml:space="preserve"> </w:t>
            </w:r>
            <w:r>
              <w:t xml:space="preserve">“the burnt offering and the sin offering”</w:t>
            </w:r>
            <w:r>
              <w:t xml:space="preserve"> </w:t>
            </w:r>
            <w:r>
              <w:t xml:space="preserve">is commanded for</w:t>
            </w:r>
            <w:r>
              <w:t xml:space="preserve"> </w:t>
            </w:r>
            <w:r>
              <w:t xml:space="preserve">“all Israel”</w:t>
            </w:r>
          </w:p>
        </w:tc>
        <w:tc>
          <w:tcPr/>
          <w:p>
            <w:pPr>
              <w:pStyle w:val="Compact"/>
            </w:pPr>
            <w:r>
              <w:t xml:space="preserve">The scope is explicitly national — not a private or tribal act</w:t>
            </w:r>
          </w:p>
        </w:tc>
      </w:tr>
      <w:tr>
        <w:tc>
          <w:tcPr/>
          <w:p>
            <w:pPr>
              <w:pStyle w:val="Compact"/>
            </w:pPr>
            <w:r>
              <w:t xml:space="preserve">25–26</w:t>
            </w:r>
          </w:p>
        </w:tc>
        <w:tc>
          <w:tcPr/>
          <w:p>
            <w:pPr>
              <w:pStyle w:val="Compact"/>
            </w:pPr>
            <w:r>
              <w:t xml:space="preserve">Hezekiah stations the Levites in the house with cymbals, harps, and lyres</w:t>
            </w:r>
            <w:r>
              <w:t xml:space="preserve"> </w:t>
            </w:r>
            <w:r>
              <w:t xml:space="preserve">“according to the commandment of David and of Gad the king’s seer and of Nathan the prophet, for the commandment was from the LORD through his prophets”</w:t>
            </w:r>
          </w:p>
        </w:tc>
        <w:tc>
          <w:tcPr/>
          <w:p>
            <w:pPr>
              <w:pStyle w:val="Compact"/>
            </w:pPr>
            <w:r>
              <w:t xml:space="preserve">Davidic musical order restored; the authorization chain (David → prophets → LORD) is carefully stated</w:t>
            </w:r>
          </w:p>
        </w:tc>
      </w:tr>
      <w:tr>
        <w:tc>
          <w:tcPr/>
          <w:p>
            <w:pPr>
              <w:pStyle w:val="Compact"/>
            </w:pPr>
            <w:r>
              <w:t xml:space="preserve">27–28</w:t>
            </w:r>
          </w:p>
        </w:tc>
        <w:tc>
          <w:tcPr/>
          <w:p>
            <w:pPr>
              <w:pStyle w:val="Compact"/>
            </w:pPr>
            <w:r>
              <w:t xml:space="preserve">When the burnt offering begins, the song of the LORD begins, with trumpets and instruments; the whole assembly worships, the singers sing, the trumpeters sound — all this</w:t>
            </w:r>
            <w:r>
              <w:t xml:space="preserve"> </w:t>
            </w:r>
            <w:r>
              <w:t xml:space="preserve">“until the burnt offering was finished”</w:t>
            </w:r>
          </w:p>
        </w:tc>
        <w:tc>
          <w:tcPr/>
          <w:p>
            <w:pPr>
              <w:pStyle w:val="Compact"/>
            </w:pPr>
            <w:r>
              <w:t xml:space="preserve">Worship and sacrifice are simultaneous; the reform is not merely procedural but doxological</w:t>
            </w:r>
          </w:p>
        </w:tc>
      </w:tr>
      <w:tr>
        <w:tc>
          <w:tcPr/>
          <w:p>
            <w:pPr>
              <w:pStyle w:val="Compact"/>
            </w:pPr>
            <w:r>
              <w:t xml:space="preserve">29–30</w:t>
            </w:r>
          </w:p>
        </w:tc>
        <w:tc>
          <w:tcPr/>
          <w:p>
            <w:pPr>
              <w:pStyle w:val="Compact"/>
            </w:pPr>
            <w:r>
              <w:t xml:space="preserve">When the burnt offering is finished, the king and all with him bow and worship; Hezekiah commands the Levites to sing praise to the LORD with the words of David and Asaph the seer; they sing with gladness and bow and worship</w:t>
            </w:r>
          </w:p>
        </w:tc>
        <w:tc>
          <w:tcPr/>
          <w:p>
            <w:pPr>
              <w:pStyle w:val="Compact"/>
            </w:pPr>
            <w:r>
              <w:t xml:space="preserve">The Psalter is the hymnbook; joy is the mark of restored covenant fellowship</w:t>
            </w:r>
          </w:p>
        </w:tc>
      </w:tr>
      <w:tr>
        <w:tc>
          <w:tcPr/>
          <w:p>
            <w:pPr>
              <w:pStyle w:val="Compact"/>
            </w:pPr>
            <w:r>
              <w:t xml:space="preserve">31</w:t>
            </w:r>
          </w:p>
        </w:tc>
        <w:tc>
          <w:tcPr/>
          <w:p>
            <w:pPr>
              <w:pStyle w:val="Compact"/>
            </w:pPr>
            <w:r>
              <w:t xml:space="preserve">Hezekiah addresses the assembly:</w:t>
            </w:r>
            <w:r>
              <w:t xml:space="preserve"> </w:t>
            </w:r>
            <w:r>
              <w:t xml:space="preserve">“You have now consecrated yourselves to the LORD; come near, bring sacrifices and thank offerings to the house of the LORD.”</w:t>
            </w:r>
            <w:r>
              <w:t xml:space="preserve"> </w:t>
            </w:r>
            <w:r>
              <w:t xml:space="preserve">The assembly brings sacrifices — some willingly bring burnt offerings</w:t>
            </w:r>
          </w:p>
        </w:tc>
        <w:tc>
          <w:tcPr/>
          <w:p>
            <w:pPr>
              <w:pStyle w:val="Compact"/>
            </w:pPr>
            <w:r>
              <w:t xml:space="preserve">The congregation participates personally;</w:t>
            </w:r>
            <w:r>
              <w:t xml:space="preserve"> </w:t>
            </w:r>
            <w:r>
              <w:t xml:space="preserve">“consecrated yourselves”</w:t>
            </w:r>
            <w:r>
              <w:t xml:space="preserve"> </w:t>
            </w:r>
            <w:r>
              <w:t xml:space="preserve">— the rededication is complete</w:t>
            </w:r>
          </w:p>
        </w:tc>
      </w:tr>
      <w:tr>
        <w:tc>
          <w:tcPr/>
          <w:p>
            <w:pPr>
              <w:pStyle w:val="Compact"/>
            </w:pPr>
            <w:r>
              <w:t xml:space="preserve">32–33</w:t>
            </w:r>
          </w:p>
        </w:tc>
        <w:tc>
          <w:tcPr/>
          <w:p>
            <w:pPr>
              <w:pStyle w:val="Compact"/>
            </w:pPr>
            <w:r>
              <w:t xml:space="preserve">The number of burnt offerings: 70 bulls, 100 rams, 200 lambs — all for burnt offerings to the LORD; consecrated offerings: 600 bulls and 3,000 sheep</w:t>
            </w:r>
          </w:p>
        </w:tc>
        <w:tc>
          <w:tcPr/>
          <w:p>
            <w:pPr>
              <w:pStyle w:val="Compact"/>
            </w:pPr>
            <w:r>
              <w:t xml:space="preserve">The scale is remarkable; the response exceeds the occasion’s minimum — generosity in worship</w:t>
            </w:r>
          </w:p>
        </w:tc>
      </w:tr>
      <w:tr>
        <w:tc>
          <w:tcPr/>
          <w:p>
            <w:pPr>
              <w:pStyle w:val="Compact"/>
            </w:pPr>
            <w:r>
              <w:t xml:space="preserve">34</w:t>
            </w:r>
          </w:p>
        </w:tc>
        <w:tc>
          <w:tcPr/>
          <w:p>
            <w:pPr>
              <w:pStyle w:val="Compact"/>
            </w:pPr>
            <w:r>
              <w:t xml:space="preserve">The priests are too few to flay all the burnt offerings; their brothers the Levites help them until the work is finished and the priests have consecrated themselves —</w:t>
            </w:r>
            <w:r>
              <w:t xml:space="preserve"> </w:t>
            </w:r>
            <w:r>
              <w:t xml:space="preserve">“for the Levites were more upright in heart than the priests in consecrating themselves”</w:t>
            </w:r>
          </w:p>
        </w:tc>
        <w:tc>
          <w:tcPr/>
          <w:p>
            <w:pPr>
              <w:pStyle w:val="Compact"/>
            </w:pPr>
            <w:r>
              <w:t xml:space="preserve">A notable editorial note — the Levites outpace the priests in zeal; an implicit rebuke</w:t>
            </w:r>
          </w:p>
        </w:tc>
      </w:tr>
      <w:tr>
        <w:tc>
          <w:tcPr/>
          <w:p>
            <w:pPr>
              <w:pStyle w:val="Compact"/>
            </w:pPr>
            <w:r>
              <w:t xml:space="preserve">35</w:t>
            </w:r>
          </w:p>
        </w:tc>
        <w:tc>
          <w:tcPr/>
          <w:p>
            <w:pPr>
              <w:pStyle w:val="Compact"/>
            </w:pPr>
            <w:r>
              <w:t xml:space="preserve">The burnt offerings were many, with the fat of the peace offerings and the drink offerings for every burnt offering; so the service of the house of the LORD was restored</w:t>
            </w:r>
          </w:p>
        </w:tc>
        <w:tc>
          <w:tcPr/>
          <w:p>
            <w:pPr>
              <w:pStyle w:val="Compact"/>
            </w:pPr>
            <w:r>
              <w:t xml:space="preserve">Summary statement:</w:t>
            </w:r>
            <w:r>
              <w:t xml:space="preserve"> </w:t>
            </w:r>
            <w:r>
              <w:t xml:space="preserve">“the service of the house of the LORD was restored”</w:t>
            </w:r>
            <w:r>
              <w:t xml:space="preserve"> </w:t>
            </w:r>
            <w:r>
              <w:t xml:space="preserve">— the chapter’s telos</w:t>
            </w:r>
          </w:p>
        </w:tc>
      </w:tr>
      <w:tr>
        <w:tc>
          <w:tcPr/>
          <w:p>
            <w:pPr>
              <w:pStyle w:val="Compact"/>
            </w:pPr>
            <w:r>
              <w:t xml:space="preserve">36</w:t>
            </w:r>
          </w:p>
        </w:tc>
        <w:tc>
          <w:tcPr/>
          <w:p>
            <w:pPr>
              <w:pStyle w:val="Compact"/>
            </w:pPr>
            <w:r>
              <w:t xml:space="preserve">Hezekiah and all the people rejoiced because of what God had done for the people, for the thing had come about suddenly</w:t>
            </w:r>
          </w:p>
        </w:tc>
        <w:tc>
          <w:tcPr/>
          <w:p>
            <w:pPr>
              <w:pStyle w:val="Compact"/>
            </w:pPr>
            <w:r>
              <w:t xml:space="preserve">The joy is not self-congratulatory; it is attributed to God.</w:t>
            </w:r>
            <w:r>
              <w:t xml:space="preserve"> </w:t>
            </w:r>
            <w:r>
              <w:t xml:space="preserve">“Suddenly”</w:t>
            </w:r>
            <w:r>
              <w:t xml:space="preserve"> </w:t>
            </w:r>
            <w:r>
              <w:t xml:space="preserve">— divine acceleration</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King Who Did Right: Hezekiah’s Character and Davidic Standard</w:t>
            </w:r>
          </w:p>
        </w:tc>
      </w:tr>
      <w:tr>
        <w:tc>
          <w:tcPr/>
          <w:p>
            <w:pPr>
              <w:pStyle w:val="Compact"/>
            </w:pPr>
            <w:r>
              <w:t xml:space="preserve">2</w:t>
            </w:r>
          </w:p>
        </w:tc>
        <w:tc>
          <w:tcPr/>
          <w:p>
            <w:pPr>
              <w:pStyle w:val="Compact"/>
            </w:pPr>
            <w:r>
              <w:t xml:space="preserve">3–11</w:t>
            </w:r>
          </w:p>
        </w:tc>
        <w:tc>
          <w:tcPr/>
          <w:p>
            <w:pPr>
              <w:pStyle w:val="Compact"/>
            </w:pPr>
            <w:r>
              <w:t xml:space="preserve">The Royal Commission: Opening the Doors and Charging the Levites</w:t>
            </w:r>
          </w:p>
        </w:tc>
      </w:tr>
      <w:tr>
        <w:tc>
          <w:tcPr/>
          <w:p>
            <w:pPr>
              <w:pStyle w:val="Compact"/>
            </w:pPr>
            <w:r>
              <w:t xml:space="preserve">3</w:t>
            </w:r>
          </w:p>
        </w:tc>
        <w:tc>
          <w:tcPr/>
          <w:p>
            <w:pPr>
              <w:pStyle w:val="Compact"/>
            </w:pPr>
            <w:r>
              <w:t xml:space="preserve">12–19</w:t>
            </w:r>
          </w:p>
        </w:tc>
        <w:tc>
          <w:tcPr/>
          <w:p>
            <w:pPr>
              <w:pStyle w:val="Compact"/>
            </w:pPr>
            <w:r>
              <w:t xml:space="preserve">The Levitical Response: Consecration, Cleansing, and Report</w:t>
            </w:r>
          </w:p>
        </w:tc>
      </w:tr>
      <w:tr>
        <w:tc>
          <w:tcPr/>
          <w:p>
            <w:pPr>
              <w:pStyle w:val="Compact"/>
            </w:pPr>
            <w:r>
              <w:t xml:space="preserve">4</w:t>
            </w:r>
          </w:p>
        </w:tc>
        <w:tc>
          <w:tcPr/>
          <w:p>
            <w:pPr>
              <w:pStyle w:val="Compact"/>
            </w:pPr>
            <w:r>
              <w:t xml:space="preserve">20–30</w:t>
            </w:r>
          </w:p>
        </w:tc>
        <w:tc>
          <w:tcPr/>
          <w:p>
            <w:pPr>
              <w:pStyle w:val="Compact"/>
            </w:pPr>
            <w:r>
              <w:t xml:space="preserve">The Rededication Ceremony: Sacrifice, Song, and Restored Worship</w:t>
            </w:r>
          </w:p>
        </w:tc>
      </w:tr>
      <w:tr>
        <w:tc>
          <w:tcPr/>
          <w:p>
            <w:pPr>
              <w:pStyle w:val="Compact"/>
            </w:pPr>
            <w:r>
              <w:t xml:space="preserve">5</w:t>
            </w:r>
          </w:p>
        </w:tc>
        <w:tc>
          <w:tcPr/>
          <w:p>
            <w:pPr>
              <w:pStyle w:val="Compact"/>
            </w:pPr>
            <w:r>
              <w:t xml:space="preserve">31–36</w:t>
            </w:r>
          </w:p>
        </w:tc>
        <w:tc>
          <w:tcPr/>
          <w:p>
            <w:pPr>
              <w:pStyle w:val="Compact"/>
            </w:pPr>
            <w:r>
              <w:t xml:space="preserve">The Assembly’s Participation: Offerings, Inadequate Priests, and Sudden Joy</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Hezekiah’s immediate temple reformation demonstrates that covenant renewal begins with radical, urgent return to right worship.</w:t>
      </w:r>
    </w:p>
    <w:p>
      <w:pPr>
        <w:pStyle w:val="BodyText"/>
      </w:pPr>
      <w:r>
        <w:rPr>
          <w:b/>
          <w:bCs/>
        </w:rPr>
        <w:t xml:space="preserve">Primary Claim:</w:t>
      </w:r>
      <w:r>
        <w:t xml:space="preserve"> </w:t>
      </w:r>
      <w:r>
        <w:t xml:space="preserve">God is summoning His people — in every generation after apostasy — to abandon delay, consecrate themselves, and return to Him through the right ordering of worship, because His presence and favor are always accessible to those who will urgently seek them.</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The doors of return are open — do not leave them shut another day.</w:t>
      </w:r>
      <w:r>
        <w:t xml:space="preserve"> </w:t>
      </w:r>
      <w:r>
        <w:rPr>
          <w:i/>
          <w:iCs/>
        </w:rPr>
        <w:t xml:space="preserve">(Mind/belief)</w:t>
      </w:r>
    </w:p>
    <w:p>
      <w:pPr>
        <w:pStyle w:val="BodyText"/>
      </w:pPr>
      <w:r>
        <w:t xml:space="preserve">Hezekiah’s first act is to open the doors that Ahaz had shut. He does not begin with a policy review, a committee, or a gradual program of reform — he opens the doors on the first day of his reign. The Chronicler’s insistence on the temporal precision (</w:t>
      </w:r>
      <w:r>
        <w:t xml:space="preserve">“in the first year, in the first month, on the first day”</w:t>
      </w:r>
      <w:r>
        <w:t xml:space="preserve">) is not incidental. It indicts delay as a failure of belief — a practical conviction that the covenant relationship is not yet worth prioritizing. Every person who knows something has gone wrong between them and God, and who has not yet addressed it, is living as Ahaz’s heir rather than Hezekiah’s. The question this passage puts directly is not</w:t>
      </w:r>
      <w:r>
        <w:t xml:space="preserve"> </w:t>
      </w:r>
      <w:r>
        <w:t xml:space="preserve">“should you return?”</w:t>
      </w:r>
      <w:r>
        <w:t xml:space="preserve"> </w:t>
      </w:r>
      <w:r>
        <w:t xml:space="preserve">but</w:t>
      </w:r>
      <w:r>
        <w:t xml:space="preserve"> </w:t>
      </w:r>
      <w:r>
        <w:t xml:space="preserve">“why have the doors been closed this long, and what are you waiting for?”</w:t>
      </w:r>
    </w:p>
    <w:p>
      <w:pPr>
        <w:pStyle w:val="BodyText"/>
      </w:pPr>
      <w:r>
        <w:rPr>
          <w:b/>
          <w:bCs/>
        </w:rPr>
        <w:t xml:space="preserve">2. Consecration precedes service — you cannot lead others where you have not gone.</w:t>
      </w:r>
      <w:r>
        <w:t xml:space="preserve"> </w:t>
      </w:r>
      <w:r>
        <w:rPr>
          <w:i/>
          <w:iCs/>
        </w:rPr>
        <w:t xml:space="preserve">(Affections/worship)</w:t>
      </w:r>
    </w:p>
    <w:p>
      <w:pPr>
        <w:pStyle w:val="BodyText"/>
      </w:pPr>
      <w:r>
        <w:t xml:space="preserve">Before a single unclean thing is removed from the temple, before a single sacrifice is offered, Hezekiah charges the Levites:</w:t>
      </w:r>
      <w:r>
        <w:t xml:space="preserve"> </w:t>
      </w:r>
      <w:r>
        <w:t xml:space="preserve">“Consecrate yourselves, and consecrate the house of the LORD.”</w:t>
      </w:r>
      <w:r>
        <w:t xml:space="preserve"> </w:t>
      </w:r>
      <w:r>
        <w:t xml:space="preserve">The order is not incidental. The reform moves outward from inner consecration — and it is the Levites, not the assembly, who must be consecrated first. The passage issues a particular summons to anyone who serves, leads, or teaches others in the context of the church: you cannot facilitate genuine worship while yourself living at unconsecrated distance from God. The Levites who outpaced the priests in zeal (v. 34) did so because their hearts were</w:t>
      </w:r>
      <w:r>
        <w:t xml:space="preserve"> </w:t>
      </w:r>
      <w:r>
        <w:t xml:space="preserve">“more upright.”</w:t>
      </w:r>
      <w:r>
        <w:t xml:space="preserve"> </w:t>
      </w:r>
      <w:r>
        <w:t xml:space="preserve">Zeal for God’s house is not a professional posture — it is a condition of the heart that either exists or does not, and which shows.</w:t>
      </w:r>
    </w:p>
    <w:p>
      <w:pPr>
        <w:pStyle w:val="BodyText"/>
      </w:pPr>
      <w:r>
        <w:rPr>
          <w:b/>
          <w:bCs/>
        </w:rPr>
        <w:t xml:space="preserve">3. Name the apostasy accurately before attempting the reformation.</w:t>
      </w:r>
      <w:r>
        <w:t xml:space="preserve"> </w:t>
      </w:r>
      <w:r>
        <w:rPr>
          <w:i/>
          <w:iCs/>
        </w:rPr>
        <w:t xml:space="preserve">(Mind/belief)</w:t>
      </w:r>
    </w:p>
    <w:p>
      <w:pPr>
        <w:pStyle w:val="BodyText"/>
      </w:pPr>
      <w:r>
        <w:t xml:space="preserve">Hezekiah’s address to the Levites (vv. 6–9) is a model of diagnostic courage. He does not soften the description of what Ahaz did or speak vaguely of</w:t>
      </w:r>
      <w:r>
        <w:t xml:space="preserve"> </w:t>
      </w:r>
      <w:r>
        <w:t xml:space="preserve">“difficult seasons”</w:t>
      </w:r>
      <w:r>
        <w:t xml:space="preserve"> </w:t>
      </w:r>
      <w:r>
        <w:t xml:space="preserve">and</w:t>
      </w:r>
      <w:r>
        <w:t xml:space="preserve"> </w:t>
      </w:r>
      <w:r>
        <w:t xml:space="preserve">“periods of transition.”</w:t>
      </w:r>
      <w:r>
        <w:t xml:space="preserve"> </w:t>
      </w:r>
      <w:r>
        <w:t xml:space="preserve">He names the acts: they abandoned God, shut the temple, extinguished the lamps, stopped the burnt offerings. He names the consequence: God’s wrath, military defeat, the captivity of sons and daughters. And then he names the present resolution. There is a tendency in Christian community to speak of spiritual decline in therapeutic or sociological categories — busyness, drift, exhaustion — in ways that avoid the more accurate and more serious word: unfaithfulness. What Hezekiah models is not harshness but honesty — the kind of clear-eyed assessment of what has actually happened that alone makes genuine repentance possible. You cannot repent of what you have not truthfully named.</w:t>
      </w:r>
    </w:p>
    <w:p>
      <w:pPr>
        <w:pStyle w:val="BodyText"/>
      </w:pPr>
      <w:r>
        <w:rPr>
          <w:b/>
          <w:bCs/>
        </w:rPr>
        <w:t xml:space="preserve">4. The scale of joyful response tells you something about the depth of the hunger.</w:t>
      </w:r>
      <w:r>
        <w:t xml:space="preserve"> </w:t>
      </w:r>
      <w:r>
        <w:rPr>
          <w:i/>
          <w:iCs/>
        </w:rPr>
        <w:t xml:space="preserve">(Affections/worship)</w:t>
      </w:r>
    </w:p>
    <w:p>
      <w:pPr>
        <w:pStyle w:val="BodyText"/>
      </w:pPr>
      <w:r>
        <w:t xml:space="preserve">The numbers in verses 32–33 are staggering: 70 bulls, 100 rams, 200 lambs for burnt offerings; 600 bulls and 3,000 sheep as consecrated offerings. The priests cannot keep up with the offerings (v. 34). And the chapter closes not with solemn satisfaction but with rejoicing — the whole assembly, the king, the Levites — because God had done it, and because it had come about</w:t>
      </w:r>
      <w:r>
        <w:t xml:space="preserve"> </w:t>
      </w:r>
      <w:r>
        <w:t xml:space="preserve">“suddenly.”</w:t>
      </w:r>
      <w:r>
        <w:t xml:space="preserve"> </w:t>
      </w:r>
      <w:r>
        <w:t xml:space="preserve">This is not the measured satisfaction of a well-executed program. It is the joy of people who had been living without access to God, who now have it again. The size of the response is proportionate to the depth of the deprivation. The passage presses the question: do you experience restored access to God as something to celebrate extravagantly, or has proximity to God become so routine and assumed that it generates no joy at all? The loss of wonder at access to God is itself a form of the temple’s doors being shut.</w:t>
      </w:r>
    </w:p>
    <w:p>
      <w:pPr>
        <w:pStyle w:val="BodyText"/>
      </w:pPr>
      <w:r>
        <w:rPr>
          <w:b/>
          <w:bCs/>
        </w:rPr>
        <w:t xml:space="preserve">5. Corporate covenant life requires corporate covenant renewal — this cannot be done alone.</w:t>
      </w:r>
      <w:r>
        <w:t xml:space="preserve"> </w:t>
      </w:r>
      <w:r>
        <w:rPr>
          <w:i/>
          <w:iCs/>
        </w:rPr>
        <w:t xml:space="preserve">(Will/behavior)</w:t>
      </w:r>
    </w:p>
    <w:p>
      <w:pPr>
        <w:pStyle w:val="BodyText"/>
      </w:pPr>
      <w:r>
        <w:t xml:space="preserve">This chapter is irreducibly communal. The king commissions the priests and Levites. The Levites consecrate themselves and cleanse the temple together. The priests offer the sacrifices. The Levitical musicians play. The assembly worships. Each person in their proper role, none substituting for the others, none absent. The reform is not Hezekiah’s private spiritual renewal — it is national covenant reconstitution. The New Covenant form of this corporate reality is the gathered church: the assembly that does not forsake meeting together (Hebrews 10:25), that confesses sin corporately, that hears the Word together, that participates in the sacraments as a body. Any version of Christianity that makes covenant renewal a purely private affair has no category for what 2 Chronicles 29 is describing. The summons here is not to better personal quiet times but to active, embodied, communal participation in the ordered worship of the covenant people of God.</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 remains covenantally accessible to His people even after catastrophic unfaithfulness. The relationship is not destroyed by Ahaz’s apostasy — it is disrupted, its expressions silenced, its blessings withheld — but the covenant itself stands, and the way back is open. The chapter also teaches that God cares about the</w:t>
      </w:r>
      <w:r>
        <w:t xml:space="preserve"> </w:t>
      </w:r>
      <w:r>
        <w:rPr>
          <w:i/>
          <w:iCs/>
        </w:rPr>
        <w:t xml:space="preserve">form</w:t>
      </w:r>
      <w:r>
        <w:t xml:space="preserve"> </w:t>
      </w:r>
      <w:r>
        <w:t xml:space="preserve">of approach, not merely the</w:t>
      </w:r>
      <w:r>
        <w:t xml:space="preserve"> </w:t>
      </w:r>
      <w:r>
        <w:rPr>
          <w:i/>
          <w:iCs/>
        </w:rPr>
        <w:t xml:space="preserve">fact</w:t>
      </w:r>
      <w:r>
        <w:t xml:space="preserve"> </w:t>
      </w:r>
      <w:r>
        <w:t xml:space="preserve">of approach. Hezekiah does not improvise a new worship order — he restores the Davidic and Mosaic ordinances precisely because God Himself specified how He is to be approached. The final note of the chapter —</w:t>
      </w:r>
      <w:r>
        <w:t xml:space="preserve"> </w:t>
      </w:r>
      <w:r>
        <w:t xml:space="preserve">“the thing had come about suddenly”</w:t>
      </w:r>
      <w:r>
        <w:t xml:space="preserve"> </w:t>
      </w:r>
      <w:r>
        <w:t xml:space="preserve">(v. 36) — is a theological declaration that even rapid covenant renewal is not a human achievement but a divine gift: God accelerates what He wills.</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Second Chronicles 29 is a sustained display of sovereign grace operating through ordinary covenant means. Hezekiah does not earn a new covenant — he returns to the existing one, through the means God appointed, and finds God already there. This pattern maps directly onto the Reformed understanding of the means of grace: God has ordained specific means through which He meets His people (Word, prayer, sacrament, gathered worship), and spiritual vitality is not found by transcending these means but by returning to them with urgency and faith. The chapter’s insistence on Levitical order, Davidic hymnody, and prescribed sacrifice resists any enthusiasm that would locate covenant renewal in extraordinary experience apart from ordinary worship. Furthermore, the chapter’s corporate structure is a standing rebuke to the individualism that tends to flatten Reformed piety into private devotional life — covenant renewal, here and throughout Chronicles, is communal before it is individual, liturgical before it is experiential.</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doors to covenant renewal are not locked — they are merely closed, and you are the one not opening them. What Hezekiah did on the first day of his first month, God is calling you to do today: consecrate yourself, return to Him through the means He has appointed, and bring others with you. The joy at the end of this chapter belongs to everyone who stops waiting.</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Reducing the chapter to a</w:t>
      </w:r>
      <w:r>
        <w:rPr>
          <w:b/>
          <w:bCs/>
        </w:rPr>
        <w:t xml:space="preserve"> </w:t>
      </w:r>
      <w:r>
        <w:rPr>
          <w:b/>
          <w:bCs/>
        </w:rPr>
        <w:t xml:space="preserve">“revival story”</w:t>
      </w:r>
      <w:r>
        <w:rPr>
          <w:b/>
          <w:bCs/>
        </w:rPr>
        <w:t xml:space="preserve"> </w:t>
      </w:r>
      <w:r>
        <w:rPr>
          <w:b/>
          <w:bCs/>
        </w:rPr>
        <w:t xml:space="preserve">with transferable principles.</w:t>
      </w:r>
      <w:r>
        <w:t xml:space="preserve"> </w:t>
      </w:r>
      <w:r>
        <w:t xml:space="preserve">The danger is packaging 2 Chronicles 29 as a motivational template —</w:t>
      </w:r>
      <w:r>
        <w:t xml:space="preserve"> </w:t>
      </w:r>
      <w:r>
        <w:t xml:space="preserve">“Seven Steps to Spiritual Renewal”</w:t>
      </w:r>
      <w:r>
        <w:t xml:space="preserve"> </w:t>
      </w:r>
      <w:r>
        <w:t xml:space="preserve">— that abstracts the chapter’s principles from their covenantal and liturgical substance. The chapter is not primarily about Hezekiah’s leadership courage or organizational skill; it is about the restoration of covenant communion through ordained worship. Preaching that extracts the energy without the theology produces enthusiasm without formation.</w:t>
      </w:r>
    </w:p>
    <w:p>
      <w:pPr>
        <w:numPr>
          <w:ilvl w:val="0"/>
          <w:numId w:val="1002"/>
        </w:numPr>
      </w:pPr>
      <w:r>
        <w:rPr>
          <w:b/>
          <w:bCs/>
        </w:rPr>
        <w:t xml:space="preserve">Treating the ritual detail as background noise.</w:t>
      </w:r>
      <w:r>
        <w:t xml:space="preserve"> </w:t>
      </w:r>
      <w:r>
        <w:t xml:space="preserve">Preachers sometimes move quickly through the offering types, the Levitical assignments, and the musical orders to get to the</w:t>
      </w:r>
      <w:r>
        <w:t xml:space="preserve"> </w:t>
      </w:r>
      <w:r>
        <w:t xml:space="preserve">“application-friendly”</w:t>
      </w:r>
      <w:r>
        <w:t xml:space="preserve"> </w:t>
      </w:r>
      <w:r>
        <w:t xml:space="preserve">verses (30, 36). But the ritual detail</w:t>
      </w:r>
      <w:r>
        <w:t xml:space="preserve"> </w:t>
      </w:r>
      <w:r>
        <w:rPr>
          <w:i/>
          <w:iCs/>
        </w:rPr>
        <w:t xml:space="preserve">is</w:t>
      </w:r>
      <w:r>
        <w:t xml:space="preserve"> </w:t>
      </w:r>
      <w:r>
        <w:t xml:space="preserve">the content. The Chronicler’s precision communicates that covenant renewal happens through specific, ordered means — not generic spiritual effort. Skipping this teaches, by omission, that worship form is irrelevant, which is precisely the opposite of what the chapter argues.</w:t>
      </w:r>
    </w:p>
    <w:p>
      <w:pPr>
        <w:numPr>
          <w:ilvl w:val="0"/>
          <w:numId w:val="1002"/>
        </w:numPr>
      </w:pPr>
      <w:r>
        <w:rPr>
          <w:b/>
          <w:bCs/>
        </w:rPr>
        <w:t xml:space="preserve">Moralizing Hezekiah.</w:t>
      </w:r>
      <w:r>
        <w:t xml:space="preserve"> </w:t>
      </w:r>
      <w:r>
        <w:t xml:space="preserve">The Edmund Clowney warning applies directly here: this chapter must not be preached as</w:t>
      </w:r>
      <w:r>
        <w:t xml:space="preserve"> </w:t>
      </w:r>
      <w:r>
        <w:t xml:space="preserve">“be like Hezekiah”</w:t>
      </w:r>
      <w:r>
        <w:t xml:space="preserve"> </w:t>
      </w:r>
      <w:r>
        <w:t xml:space="preserve">— a model of zeal, courage, and leadership to be imitated. Hezekiah functions typologically in Chronicles, pointing toward the greater Son of David who will accomplish the ultimate covenant renewal through His own body as temple, His own blood as the sin offering, and His own resurrection as the new creation morning. Preaching that lands on Hezekiah as the hero and leaves the congregation with a guilt-driven resolution to do better has not yet preached the gospel from this text.</w:t>
      </w:r>
    </w:p>
    <w:p>
      <w:pPr>
        <w:numPr>
          <w:ilvl w:val="0"/>
          <w:numId w:val="1002"/>
        </w:numPr>
      </w:pPr>
      <w:r>
        <w:rPr>
          <w:b/>
          <w:bCs/>
        </w:rPr>
        <w:t xml:space="preserve">Missing the corporate summons by applying it only individually.</w:t>
      </w:r>
      <w:r>
        <w:t xml:space="preserve"> </w:t>
      </w:r>
      <w:r>
        <w:t xml:space="preserve">Given the chapter’s sustained emphasis on king, priests, Levites, and assembly acting together in their proper roles, an application that reduces the passage to personal spiritual disciplines (</w:t>
      </w:r>
      <w:r>
        <w:t xml:space="preserve">“read your Bible more, pray more consistently”</w:t>
      </w:r>
      <w:r>
        <w:t xml:space="preserve">) has missed the register of the text entirely. The passage must be allowed to interrogate the health of the gathered community, not just the individual’s private devotional life.</w:t>
      </w:r>
    </w:p>
    <w:p>
      <w:pPr>
        <w:numPr>
          <w:ilvl w:val="0"/>
          <w:numId w:val="1002"/>
        </w:numPr>
      </w:pPr>
      <w:r>
        <w:rPr>
          <w:b/>
          <w:bCs/>
        </w:rPr>
        <w:t xml:space="preserve">Ignoring the</w:t>
      </w:r>
      <w:r>
        <w:rPr>
          <w:b/>
          <w:bCs/>
        </w:rPr>
        <w:t xml:space="preserve"> </w:t>
      </w:r>
      <w:r>
        <w:rPr>
          <w:b/>
          <w:bCs/>
        </w:rPr>
        <w:t xml:space="preserve">“suddenly”</w:t>
      </w:r>
      <w:r>
        <w:rPr>
          <w:b/>
          <w:bCs/>
        </w:rPr>
        <w:t xml:space="preserve"> </w:t>
      </w:r>
      <w:r>
        <w:rPr>
          <w:b/>
          <w:bCs/>
        </w:rPr>
        <w:t xml:space="preserve">of verse 36.</w:t>
      </w:r>
      <w:r>
        <w:t xml:space="preserve"> </w:t>
      </w:r>
      <w:r>
        <w:t xml:space="preserve">The chapter’s final note is a theological statement about divine initiative and acceleration, not a human achievement footnote. Preaching that ends on human zeal —</w:t>
      </w:r>
      <w:r>
        <w:t xml:space="preserve"> </w:t>
      </w:r>
      <w:r>
        <w:t xml:space="preserve">“look what happens when God’s people get serious!”</w:t>
      </w:r>
      <w:r>
        <w:t xml:space="preserve"> </w:t>
      </w:r>
      <w:r>
        <w:t xml:space="preserve">— misattributes the reformation. The Chronicler insists that the people rejoiced</w:t>
      </w:r>
      <w:r>
        <w:t xml:space="preserve"> </w:t>
      </w:r>
      <w:r>
        <w:t xml:space="preserve">“because of what God had done for the people.”</w:t>
      </w:r>
      <w:r>
        <w:t xml:space="preserve"> </w:t>
      </w:r>
      <w:r>
        <w:t xml:space="preserve">The reformation is God’s gift, not Israel’s accomplishment. Failing to land there produces a form of works-righteousness disguised as covenant renewal.</w:t>
      </w:r>
    </w:p>
    <w:p>
      <w:pPr>
        <w:numPr>
          <w:ilvl w:val="0"/>
          <w:numId w:val="1002"/>
        </w:numPr>
      </w:pPr>
      <w:r>
        <w:rPr>
          <w:b/>
          <w:bCs/>
        </w:rPr>
        <w:t xml:space="preserve">Failing to make the hermeneutical bridge to the New Covenant explicitly.</w:t>
      </w:r>
      <w:r>
        <w:t xml:space="preserve"> </w:t>
      </w:r>
      <w:r>
        <w:t xml:space="preserve">The Levitical apparatus of this chapter requires careful transition for a New Covenant audience. The preacher who leaves the congregation wondering what to do with sin offerings and burnt offerings has not finished the job. The transition runs through Hebrews: Christ is our great High Priest, His sacrifice the once-for-all sin offering, His resurrection the open door to the new and living way. Hezekiah opened the temple doors; Christ has opened the way into the Holy of Holies. The application is not to restore Levitical ceremony but to enter with boldness through the means the better covenant has provided.</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2026-07-14T21:03:34Z</dcterms:created>
  <dcterms:modified xsi:type="dcterms:W3CDTF">2026-07-14T21:03:34Z</dcterms:modified>
</cp:coreProperties>
</file>

<file path=docProps/custom.xml><?xml version="1.0" encoding="utf-8"?>
<Properties xmlns="http://schemas.openxmlformats.org/officeDocument/2006/custom-properties" xmlns:vt="http://schemas.openxmlformats.org/officeDocument/2006/docPropsVTypes"/>
</file>